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064" w:type="dxa"/>
        <w:tblInd w:w="13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58"/>
        <w:gridCol w:w="1662"/>
        <w:gridCol w:w="5244"/>
      </w:tblGrid>
      <w:tr w14:paraId="5C78DB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1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B5E75">
            <w:pPr>
              <w:pStyle w:val="18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30739070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14:paraId="285EC97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03E29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246626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414.8pt;margin-top:10.65pt;height:16.5pt;width:17.2pt;z-index:251660288;mso-width-relative:page;mso-height-relative:page;" fillcolor="#FFFFFF" filled="t" stroked="t" coordsize="21600,21600" o:gfxdata="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c7mVTXAAAACQEAAA8AAAAAAAAAAQAgAAAA&#10;IgAAAGRycy9kb3ducmV2LnhtbFBLAQIUABQAAAAIAIdO4kDDXNFK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3246626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40C8DB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0A626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154.35pt;margin-top:11.25pt;height:16.5pt;width:17.2pt;z-index:251659264;mso-width-relative:page;mso-height-relative:page;" fillcolor="#FFFFFF" filled="t" stroked="t" coordsize="21600,21600" o:gfxdata="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GDPUt/XAAAACQEAAA8AAAAAAAAAAQAgAAAA&#10;IgAAAGRycy9kb3ducmV2LnhtbFBLAQIUABQAAAAIAIdO4kD3j1dvDAIAAEEEAAAOAAAAAAAAAAEA&#10;IAAAACYBAABkcnMvZTJvRG9jLnhtbFBLBQYAAAAABgAGAFkBAACkBQAAAAA=&#10;">
                      <v:fill on="t" focussize="0,0"/>
                      <v:stroke weight="0.750236220472441pt" color="#000000" joinstyle="miter"/>
                      <v:imagedata o:title=""/>
                      <o:lock v:ext="edit" aspectratio="f"/>
                      <v:textbox inset="0mm,0mm,0mm,0mm">
                        <w:txbxContent>
                          <w:p w14:paraId="240C8DB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0A626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FAD7B37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D5CE264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F660872">
            <w:pPr>
              <w:pStyle w:val="18"/>
              <w:spacing w:line="240" w:lineRule="auto"/>
              <w:ind w:left="356"/>
              <w:rPr>
                <w:rFonts w:hint="default"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hint="default" w:ascii="Arial" w:hAnsi="Arial" w:cs="Arial"/>
                <w:bCs/>
                <w:sz w:val="22"/>
                <w:szCs w:val="22"/>
                <w:lang w:val="es-ES"/>
              </w:rPr>
              <w:t>1</w:t>
            </w:r>
          </w:p>
        </w:tc>
      </w:tr>
      <w:tr w14:paraId="2919700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63C214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14:paraId="1B6265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EB928F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Contrato No. 4162.010.26.1.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4380</w:t>
            </w:r>
            <w:r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</w:tr>
      <w:tr w14:paraId="55D5C1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AE166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completo del contratista: AMMBAR ANGELICA SANCHEZ ROJAS</w:t>
            </w:r>
          </w:p>
        </w:tc>
      </w:tr>
      <w:tr w14:paraId="0922D1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4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609AE4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lang w:val="es-ES" w:eastAsia="es-CO"/>
              </w:rPr>
              <w:t>52.330.753</w:t>
            </w:r>
          </w:p>
        </w:tc>
      </w:tr>
      <w:tr w14:paraId="0A8C4E5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C0F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14:paraId="025D36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A740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14:paraId="6B4AC2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843B8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>
              <w:rPr>
                <w:rFonts w:hint="default" w:ascii="Arial" w:hAnsi="Arial"/>
                <w:sz w:val="22"/>
                <w:szCs w:val="22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 w14:paraId="73106A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E3B94">
            <w:pPr>
              <w:pStyle w:val="18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14:paraId="39C2259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3" w:hRule="atLeast"/>
        </w:trPr>
        <w:tc>
          <w:tcPr>
            <w:tcW w:w="4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D6FEAC">
            <w:pPr>
              <w:pStyle w:val="18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DF4ED37">
            <w:pPr>
              <w:pStyle w:val="18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3D43ED">
            <w:pPr>
              <w:pStyle w:val="18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163B923">
            <w:pPr>
              <w:pStyle w:val="18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  <w:tr w14:paraId="2CFCCF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29F7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14:paraId="710959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B6B34C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14:paraId="5F67A8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CBC7C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14:paraId="167FF2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C07B2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14:paraId="04C7F0F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1C88F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14:paraId="3156CE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4E7FD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0F492B9">
            <w:pPr>
              <w:pStyle w:val="18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71ADBDC9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4F9767A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3D799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hint="default" w:ascii="Arial" w:hAnsi="Arial"/>
                <w:sz w:val="24"/>
                <w:szCs w:val="24"/>
              </w:rPr>
              <w:t>CINCO MILLONES CUATROCIENTOS CUARENTA Y CINCO MIL PESOS M/CTE</w:t>
            </w:r>
            <w:r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hint="default" w:ascii="Arial" w:hAnsi="Arial"/>
                <w:sz w:val="24"/>
                <w:szCs w:val="24"/>
              </w:rPr>
              <w:t>5.445.000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36E7550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1DA9F9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FAF6E">
            <w:pPr>
              <w:pStyle w:val="18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14:paraId="07948EA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D35C5">
            <w:pPr>
              <w:pStyle w:val="18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>
              <w:rPr>
                <w:rFonts w:ascii="Calibri" w:hAnsi="Calibri" w:cs="Calibri"/>
                <w:sz w:val="22"/>
                <w:szCs w:val="22"/>
              </w:rPr>
              <w:t>﻿N/A</w:t>
            </w:r>
          </w:p>
        </w:tc>
      </w:tr>
      <w:tr w14:paraId="225B3E7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1461A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14:paraId="27BBA40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Style w:val="8"/>
              <w:tblW w:w="9953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8683"/>
              <w:gridCol w:w="639"/>
              <w:gridCol w:w="631"/>
            </w:tblGrid>
            <w:tr w14:paraId="3521371C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775D94">
                  <w:pPr>
                    <w:pStyle w:val="18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B4DB926">
                  <w:pPr>
                    <w:pStyle w:val="18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C4E475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7D4DDE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14:paraId="6D67A19D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680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4BF195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A7FB4C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45F880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75B1CAB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14:paraId="6F07FB21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711" w:hRule="atLeast"/>
              </w:trPr>
              <w:tc>
                <w:tcPr>
                  <w:tcW w:w="868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AFE78A">
                  <w:pPr>
                    <w:pStyle w:val="18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527B5D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537DA6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203A192D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E4944F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F1A870C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13842C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1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FD9F5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DA98828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D965E8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8"/>
              <w:tblW w:w="9957" w:type="dxa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2489"/>
              <w:gridCol w:w="2489"/>
              <w:gridCol w:w="2489"/>
              <w:gridCol w:w="2490"/>
            </w:tblGrid>
            <w:tr w14:paraId="53C19148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595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276D65">
                  <w:pPr>
                    <w:pStyle w:val="18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9C75C3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5E8AEA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03FB04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14:paraId="421AF4AD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1296" w:hRule="atLeast"/>
              </w:trPr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EF6646">
                  <w:pPr>
                    <w:pStyle w:val="18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hint="default" w:ascii="Arial" w:hAnsi="Arial"/>
                      <w:szCs w:val="24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33739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hint="default" w:ascii="Arial" w:hAnsi="Arial"/>
                      <w:sz w:val="24"/>
                      <w:szCs w:val="24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E5E10A">
                  <w:pPr>
                    <w:jc w:val="center"/>
                    <w:rPr>
                      <w:rFonts w:hint="default" w:ascii="Arial" w:hAnsi="Arial" w:cs="Arial"/>
                      <w:sz w:val="24"/>
                      <w:szCs w:val="24"/>
                      <w:lang w:val="es-E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hint="default" w:ascii="Arial" w:hAnsi="Arial" w:cs="Arial"/>
                      <w:sz w:val="24"/>
                      <w:szCs w:val="24"/>
                      <w:lang w:val="es-ES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F7022A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1F296E96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41BCF7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10064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BAC36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27E61B9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14:paraId="77715D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6" w:hRule="atLeast"/>
        </w:trPr>
        <w:tc>
          <w:tcPr>
            <w:tcW w:w="315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29115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347B78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14:paraId="4A163B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79" w:hRule="atLeast"/>
        </w:trPr>
        <w:tc>
          <w:tcPr>
            <w:tcW w:w="3158" w:type="dxa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2A0A9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E5756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D6113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5F3D2E">
            <w:pPr>
              <w:tabs>
                <w:tab w:val="left" w:pos="2579"/>
              </w:tabs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N/A</w:t>
            </w:r>
          </w:p>
          <w:p w14:paraId="2A7B39FD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N/A</w:t>
            </w:r>
          </w:p>
          <w:p w14:paraId="3F106EE9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N/A</w:t>
            </w:r>
          </w:p>
          <w:p w14:paraId="747BAF04">
            <w:pPr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 xml:space="preserve"> N/A</w:t>
            </w:r>
          </w:p>
          <w:p w14:paraId="47F62C81">
            <w:pPr>
              <w:rPr>
                <w:rFonts w:hint="default"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N/A</w:t>
            </w:r>
          </w:p>
        </w:tc>
      </w:tr>
      <w:tr w14:paraId="270524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E3B0DE">
            <w:pPr>
              <w:jc w:val="both"/>
              <w:rPr>
                <w:rFonts w:hint="default"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El contratista </w:t>
            </w:r>
            <w:r>
              <w:rPr>
                <w:rFonts w:hint="default" w:ascii="Arial" w:hAnsi="Arial" w:cs="Arial"/>
                <w:bCs/>
                <w:sz w:val="24"/>
                <w:szCs w:val="22"/>
                <w:lang w:val="es-ES"/>
              </w:rPr>
              <w:t xml:space="preserve">adjunta certificados de salud y pensión </w:t>
            </w:r>
          </w:p>
        </w:tc>
      </w:tr>
      <w:tr w14:paraId="3D12FE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9" w:hRule="atLeast"/>
        </w:trPr>
        <w:tc>
          <w:tcPr>
            <w:tcW w:w="10064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0FD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14:paraId="574AC4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8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AAA740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9DF157E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5E487B68">
            <w:pPr>
              <w:pStyle w:val="32"/>
              <w:spacing w:line="274" w:lineRule="exact"/>
              <w:jc w:val="both"/>
            </w:pPr>
          </w:p>
          <w:p w14:paraId="1DB32F8E">
            <w:pPr>
              <w:pStyle w:val="32"/>
              <w:spacing w:line="274" w:lineRule="exact"/>
              <w:jc w:val="both"/>
            </w:pPr>
            <w:r>
              <w:t>Mediante el presente documento a continuación relaciono las actividades realizadas según el contrato de Prestación de Servicios No 4162.010.26.1.</w:t>
            </w:r>
            <w:r>
              <w:rPr>
                <w:rFonts w:hint="default"/>
                <w:lang w:val="es-ES"/>
              </w:rPr>
              <w:t>4380</w:t>
            </w:r>
            <w:r>
              <w:t>-2025</w:t>
            </w:r>
          </w:p>
          <w:p w14:paraId="7E342E34">
            <w:pPr>
              <w:pStyle w:val="32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>
              <w:t xml:space="preserve"> </w:t>
            </w:r>
          </w:p>
          <w:p w14:paraId="56B52D73">
            <w:pPr>
              <w:numPr>
                <w:ilvl w:val="0"/>
                <w:numId w:val="2"/>
              </w:numPr>
              <w:jc w:val="both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</w:rPr>
              <w:t>Fomentar el desarrollo de los procesos, estableciendo procedimientos de autoevaluación, control, mejora y gestión en la coordinación, planificación e implementación de las actividades estratégicas y operativas del área de eventos de la Secretaría del Deporte y la Recreación, asegurando el cumplimiento de los lineamientos establecidos en los planes institucionales.</w:t>
            </w:r>
          </w:p>
          <w:p w14:paraId="5D6F40C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DD8838F">
            <w:pPr>
              <w:jc w:val="both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hint="default" w:ascii="Arial" w:hAnsi="Arial"/>
                <w:sz w:val="24"/>
                <w:szCs w:val="24"/>
                <w:lang w:val="es-ES"/>
              </w:rPr>
              <w:t>- La contratista r</w:t>
            </w:r>
            <w:r>
              <w:rPr>
                <w:rFonts w:hint="default" w:ascii="Arial" w:hAnsi="Arial"/>
                <w:sz w:val="24"/>
                <w:szCs w:val="24"/>
              </w:rPr>
              <w:t>eali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>zo</w:t>
            </w:r>
            <w:r>
              <w:rPr>
                <w:rFonts w:hint="default" w:ascii="Arial" w:hAnsi="Arial"/>
                <w:sz w:val="24"/>
                <w:szCs w:val="24"/>
              </w:rPr>
              <w:t xml:space="preserve"> reunión de evaluación con el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</w:rPr>
              <w:t>operador para evaluar la ejecución de la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</w:rPr>
              <w:t>Ciudadela No 7, verificando los puntos de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</w:rPr>
              <w:t>mejora y repasando los aciertos.</w:t>
            </w:r>
          </w:p>
          <w:p w14:paraId="0A5996A3">
            <w:pPr>
              <w:jc w:val="both"/>
              <w:rPr>
                <w:rFonts w:hint="default" w:ascii="Arial" w:hAnsi="Arial"/>
                <w:sz w:val="24"/>
                <w:szCs w:val="24"/>
              </w:rPr>
            </w:pPr>
          </w:p>
          <w:p w14:paraId="31C76680"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rFonts w:hint="default" w:ascii="Arial" w:hAnsi="Arial"/>
                <w:sz w:val="24"/>
                <w:szCs w:val="24"/>
              </w:rPr>
            </w:pPr>
            <w:bookmarkStart w:id="0" w:name="_GoBack"/>
            <w:r>
              <w:rPr>
                <w:rFonts w:hint="default" w:ascii="Arial" w:hAnsi="Arial"/>
                <w:sz w:val="24"/>
                <w:szCs w:val="24"/>
              </w:rPr>
              <w:t>Gestionar, organizar y ejecutar las actividades necesarias para la ejecución de los eventos , garantizando su adecuada articulación con los actores involucrados y el correcto desarrollo de cada etapa</w:t>
            </w:r>
            <w:bookmarkEnd w:id="0"/>
            <w:r>
              <w:rPr>
                <w:rFonts w:hint="default" w:ascii="Arial" w:hAnsi="Arial"/>
                <w:sz w:val="24"/>
                <w:szCs w:val="24"/>
              </w:rPr>
              <w:t>.</w:t>
            </w:r>
          </w:p>
          <w:p w14:paraId="47529827">
            <w:pPr>
              <w:numPr>
                <w:numId w:val="0"/>
              </w:numPr>
              <w:ind w:leftChars="0"/>
              <w:jc w:val="both"/>
              <w:rPr>
                <w:rFonts w:hint="default" w:ascii="Arial" w:hAnsi="Arial"/>
                <w:sz w:val="24"/>
                <w:szCs w:val="24"/>
              </w:rPr>
            </w:pPr>
          </w:p>
          <w:p w14:paraId="46D367D6">
            <w:pPr>
              <w:jc w:val="both"/>
              <w:rPr>
                <w:rFonts w:hint="default" w:ascii="Arial" w:hAnsi="Arial"/>
                <w:sz w:val="24"/>
                <w:szCs w:val="24"/>
                <w:lang w:val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- La contratista r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>ealizo planeación de requerimientos logísticos de la Ciudadela de la Alegría en el corregimiento de la Paz.</w:t>
            </w:r>
          </w:p>
          <w:p w14:paraId="5C87601B">
            <w:pPr>
              <w:jc w:val="both"/>
              <w:rPr>
                <w:rFonts w:hint="default" w:ascii="Arial" w:hAnsi="Arial"/>
                <w:sz w:val="24"/>
                <w:szCs w:val="24"/>
                <w:lang w:val="es-ES"/>
              </w:rPr>
            </w:pPr>
          </w:p>
          <w:p w14:paraId="37435C2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>
              <w:rPr>
                <w:rFonts w:hint="default" w:ascii="Arial" w:hAnsi="Arial"/>
                <w:sz w:val="24"/>
                <w:szCs w:val="24"/>
              </w:rPr>
              <w:t>Brindar orientación y gestionar los requerimientos relacionados con el área de eventos , incluyendo las necesidades de los diferentes actores públicos y privados, la comunidad, y las directrices de los entes de control</w:t>
            </w:r>
          </w:p>
          <w:p w14:paraId="2E321A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61DE007">
            <w:pPr>
              <w:pStyle w:val="27"/>
              <w:numPr>
                <w:numId w:val="0"/>
              </w:numPr>
              <w:ind w:right="111" w:rightChars="0"/>
              <w:jc w:val="both"/>
              <w:rPr>
                <w:rFonts w:hint="default" w:ascii="Arial" w:hAnsi="Arial" w:cs="Arial"/>
                <w:sz w:val="24"/>
                <w:szCs w:val="24"/>
                <w:lang w:val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>- La contratista r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 xml:space="preserve">ealizo reuniones de planeación con el área de eventos y con la mesa general de eventos </w:t>
            </w:r>
          </w:p>
          <w:p w14:paraId="1328183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363EF1">
            <w:pPr>
              <w:jc w:val="both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r>
              <w:rPr>
                <w:rFonts w:hint="default" w:ascii="Arial" w:hAnsi="Arial"/>
                <w:sz w:val="24"/>
                <w:szCs w:val="24"/>
              </w:rPr>
              <w:t>Atender los requerimientos del municipio y de entes externos frente a la ejecución de eventos, garantizando una respuesta oportuna y eficiente.</w:t>
            </w:r>
          </w:p>
          <w:p w14:paraId="2224B032">
            <w:pPr>
              <w:jc w:val="both"/>
              <w:rPr>
                <w:rFonts w:hint="default" w:ascii="Arial" w:hAnsi="Arial"/>
                <w:sz w:val="24"/>
                <w:szCs w:val="24"/>
              </w:rPr>
            </w:pPr>
          </w:p>
          <w:p w14:paraId="2FE0175D">
            <w:pPr>
              <w:jc w:val="both"/>
              <w:rPr>
                <w:rFonts w:hint="default" w:ascii="Arial" w:hAnsi="Arial"/>
                <w:sz w:val="24"/>
                <w:szCs w:val="24"/>
                <w:lang w:val="es-ES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ES"/>
              </w:rPr>
              <w:t xml:space="preserve">- La contratista atendió 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>los requerimientos logísticos para los programas de la Secretaría del Deporte y la Recreación en la Ciudadela de la Paz.</w:t>
            </w:r>
          </w:p>
          <w:p w14:paraId="2168E0D6">
            <w:pPr>
              <w:jc w:val="both"/>
              <w:rPr>
                <w:rFonts w:hint="default" w:ascii="Arial" w:hAnsi="Arial"/>
                <w:sz w:val="24"/>
                <w:szCs w:val="24"/>
                <w:lang w:val="es-ES"/>
              </w:rPr>
            </w:pPr>
          </w:p>
          <w:p w14:paraId="06A6117E">
            <w:pPr>
              <w:jc w:val="both"/>
              <w:rPr>
                <w:rFonts w:hint="default" w:ascii="Arial" w:hAnsi="Arial"/>
                <w:sz w:val="24"/>
                <w:szCs w:val="24"/>
                <w:lang w:val="es-ES"/>
              </w:rPr>
            </w:pPr>
          </w:p>
          <w:p w14:paraId="441E7A14">
            <w:pPr>
              <w:numPr>
                <w:ilvl w:val="0"/>
                <w:numId w:val="3"/>
              </w:numPr>
              <w:jc w:val="both"/>
              <w:rPr>
                <w:rFonts w:hint="default"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</w:rPr>
              <w:t xml:space="preserve">Las </w:t>
            </w:r>
            <w:r>
              <w:rPr>
                <w:rFonts w:hint="default" w:ascii="Arial" w:hAnsi="Arial"/>
                <w:sz w:val="24"/>
                <w:szCs w:val="24"/>
                <w:lang w:val="es-ES"/>
              </w:rPr>
              <w:t>demás</w:t>
            </w:r>
            <w:r>
              <w:rPr>
                <w:rFonts w:hint="default" w:ascii="Arial" w:hAnsi="Arial"/>
                <w:sz w:val="24"/>
                <w:szCs w:val="24"/>
              </w:rPr>
              <w:t xml:space="preserve"> desarrolladas en el objeto contractual.</w:t>
            </w:r>
          </w:p>
          <w:p w14:paraId="4B000861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5E3E320D">
            <w:pPr>
              <w:jc w:val="both"/>
              <w:rPr>
                <w:rFonts w:hint="default" w:ascii="Arial" w:hAnsi="Arial"/>
                <w:color w:val="auto"/>
                <w:sz w:val="24"/>
                <w:szCs w:val="24"/>
              </w:rPr>
            </w:pP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 xml:space="preserve">- La contratista brindo apoyo en la 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>Producción de montaje</w:t>
            </w: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 xml:space="preserve">, 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>Entrega de Kits</w:t>
            </w: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 xml:space="preserve"> y 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 xml:space="preserve">Entrega de Códigos </w:t>
            </w:r>
            <w:r>
              <w:rPr>
                <w:rFonts w:hint="default" w:ascii="Arial" w:hAnsi="Arial"/>
                <w:color w:val="auto"/>
                <w:sz w:val="24"/>
                <w:szCs w:val="24"/>
                <w:lang w:val="es-ES"/>
              </w:rPr>
              <w:t>de la</w:t>
            </w:r>
            <w:r>
              <w:rPr>
                <w:rFonts w:hint="default" w:ascii="Arial" w:hAnsi="Arial"/>
                <w:color w:val="auto"/>
                <w:sz w:val="24"/>
                <w:szCs w:val="24"/>
              </w:rPr>
              <w:t xml:space="preserve"> Carrera La Isla</w:t>
            </w:r>
          </w:p>
          <w:p w14:paraId="6662ED65">
            <w:pPr>
              <w:jc w:val="both"/>
              <w:rPr>
                <w:rFonts w:ascii="ArialMT" w:hAnsi="ArialMT" w:cs="ArialMT" w:eastAsiaTheme="minorHAnsi"/>
                <w:sz w:val="22"/>
                <w:szCs w:val="22"/>
                <w:lang w:val="es-CO"/>
              </w:rPr>
            </w:pPr>
            <w:r>
              <w:rPr>
                <w:rFonts w:hint="default" w:ascii="Arial" w:hAnsi="Arial"/>
                <w:color w:val="FF0000"/>
                <w:sz w:val="24"/>
                <w:szCs w:val="24"/>
              </w:rPr>
              <w:t xml:space="preserve"> </w:t>
            </w:r>
          </w:p>
          <w:p w14:paraId="5F3E4733">
            <w:pPr>
              <w:adjustRightInd w:val="0"/>
              <w:jc w:val="both"/>
              <w:rPr>
                <w:rFonts w:ascii="ArialMT" w:hAnsi="ArialMT" w:cs="ArialMT" w:eastAsiaTheme="minorHAnsi"/>
                <w:sz w:val="22"/>
                <w:szCs w:val="22"/>
                <w:lang w:val="es-CO"/>
              </w:rPr>
            </w:pPr>
            <w:r>
              <w:rPr>
                <w:rFonts w:ascii="ArialMT" w:hAnsi="ArialMT" w:cs="ArialMT" w:eastAsiaTheme="minorHAnsi"/>
                <w:sz w:val="22"/>
                <w:szCs w:val="22"/>
                <w:lang w:val="es-CO"/>
              </w:rPr>
              <w:t>MEDIO DE VERIFICACION</w:t>
            </w:r>
          </w:p>
          <w:p w14:paraId="09B3F1AA">
            <w:pPr>
              <w:pStyle w:val="32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hAnsi="ArialMT" w:cs="ArialMT" w:eastAsiaTheme="minorHAnsi"/>
                <w:lang w:val="es-CO"/>
              </w:rPr>
            </w:pPr>
            <w:r>
              <w:rPr>
                <w:rFonts w:ascii="ArialMT" w:hAnsi="ArialMT" w:cs="ArialMT" w:eastAsiaTheme="minorHAnsi"/>
                <w:lang w:val="es-CO"/>
              </w:rPr>
              <w:t xml:space="preserve">LAS EVIDENCIAS DE LO RELACIONADO SE ENCUENTRAN EN EL SIGUIENTE LINK: </w:t>
            </w:r>
            <w:r>
              <w:fldChar w:fldCharType="begin"/>
            </w:r>
            <w:r>
              <w:instrText xml:space="preserve"> HYPERLINK "https://drive.google.com/drive/folders/1iXSdQR3TaFmv1x2UjeiKPgdS70Sygm9O" </w:instrText>
            </w:r>
            <w:r>
              <w:fldChar w:fldCharType="separate"/>
            </w:r>
            <w:r>
              <w:rPr>
                <w:rStyle w:val="11"/>
                <w:rFonts w:ascii="ArialMT" w:hAnsi="ArialMT" w:cs="ArialMT" w:eastAsiaTheme="minorHAnsi"/>
                <w:lang w:val="es-CO"/>
              </w:rPr>
              <w:t>https://drive.google.com/drive/folders/1iXSdQR3TaFmv1x2UjeiKPgdS70Sygm9O</w:t>
            </w:r>
            <w:r>
              <w:rPr>
                <w:rStyle w:val="11"/>
                <w:rFonts w:ascii="ArialMT" w:hAnsi="ArialMT" w:cs="ArialMT" w:eastAsiaTheme="minorHAnsi"/>
                <w:lang w:val="es-CO"/>
              </w:rPr>
              <w:fldChar w:fldCharType="end"/>
            </w:r>
          </w:p>
        </w:tc>
      </w:tr>
      <w:tr w14:paraId="09FE90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39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6EF7D">
            <w:pPr>
              <w:pStyle w:val="32"/>
              <w:spacing w:line="271" w:lineRule="exact"/>
              <w:ind w:left="72" w:right="184"/>
            </w:pPr>
            <w:r>
              <w:t xml:space="preserve">Recibo a Satisfacción de Servicios: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>
              <w:rPr>
                <w:sz w:val="24"/>
                <w:szCs w:val="24"/>
              </w:rPr>
              <w:t>4162.010.26.1.</w:t>
            </w:r>
            <w:r>
              <w:rPr>
                <w:rFonts w:hint="default"/>
                <w:sz w:val="24"/>
                <w:szCs w:val="24"/>
                <w:lang w:val="es-ES"/>
              </w:rPr>
              <w:t>4380</w:t>
            </w:r>
            <w:r>
              <w:rPr>
                <w:sz w:val="24"/>
                <w:szCs w:val="24"/>
              </w:rPr>
              <w:t>-2025</w:t>
            </w:r>
          </w:p>
        </w:tc>
      </w:tr>
      <w:tr w14:paraId="14196D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57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054AF6">
            <w:pPr>
              <w:pStyle w:val="32"/>
              <w:spacing w:before="130" w:line="265" w:lineRule="exact"/>
              <w:ind w:left="72"/>
            </w:pPr>
            <w:r>
              <w:t xml:space="preserve">Constancia de Paz y Salvo: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14:paraId="0E0CDC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85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04D9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Back up.</w:t>
            </w:r>
          </w:p>
        </w:tc>
      </w:tr>
      <w:tr w14:paraId="5991F5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794A0F">
            <w:pPr>
              <w:pStyle w:val="18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1AEA0E">
            <w:pPr>
              <w:pStyle w:val="18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14:paraId="674CD41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293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4BD3F">
            <w:pPr>
              <w:pStyle w:val="18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14:paraId="72E3AE0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8D8D8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1EED2">
            <w:pPr>
              <w:pStyle w:val="18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</w:tc>
      </w:tr>
      <w:tr w14:paraId="12163B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918AB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35419FC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C75A56D">
            <w:pPr>
              <w:pStyle w:val="18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580803">
            <w:pPr>
              <w:pStyle w:val="18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4382486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DDDC74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textWrapping"/>
            </w:r>
            <w:r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25F3BAF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4A8197FE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8">
                                <w14:nvContentPartPr>
                                  <w14:cNvPr id="1775170728" name="Entrada de lápiz 14"/>
                                  <w14:cNvContentPartPr/>
                                </w14:nvContentPartPr>
                                <w14:xfrm>
                                  <a:off x="0" y="0"/>
                                  <a:ext cx="366395" cy="158115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">
                      <v:imagedata r:id="rId9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auto" r:id="rId10">
                                <w14:nvContentPartPr>
                                  <w14:cNvPr id="1669863984" name="Entrada de lápiz 11"/>
                                  <w14:cNvContentPartPr/>
                                </w14:nvContentPartPr>
                                <w14:xfrm>
                                  <a:off x="0" y="0"/>
                                  <a:ext cx="187200" cy="25416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8B0C902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11C347B">
            <w:pPr>
              <w:pStyle w:val="18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14:paraId="7ABFA58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490" w:hRule="atLeast"/>
        </w:trPr>
        <w:tc>
          <w:tcPr>
            <w:tcW w:w="100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707B5">
            <w:pPr>
              <w:pStyle w:val="18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10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>
              <w:rPr>
                <w:rFonts w:hint="default" w:ascii="Arial" w:hAnsi="Arial" w:cs="Arial"/>
                <w:sz w:val="22"/>
                <w:szCs w:val="22"/>
                <w:lang w:val="es-ES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253F5410">
      <w:pPr>
        <w:rPr>
          <w:rFonts w:ascii="Arial" w:hAnsi="Arial" w:cs="Arial"/>
          <w:sz w:val="22"/>
          <w:szCs w:val="22"/>
        </w:rPr>
        <w:sectPr>
          <w:headerReference r:id="rId3" w:type="default"/>
          <w:footerReference r:id="rId4" w:type="default"/>
          <w:pgSz w:w="12242" w:h="15842"/>
          <w:pgMar w:top="1134" w:right="1134" w:bottom="1701" w:left="1134" w:header="720" w:footer="1134" w:gutter="0"/>
          <w:pgNumType w:start="1"/>
          <w:cols w:space="720" w:num="1"/>
        </w:sectPr>
      </w:pPr>
    </w:p>
    <w:p w14:paraId="0988C00F">
      <w:pPr>
        <w:rPr>
          <w:rFonts w:ascii="Arial" w:hAnsi="Arial" w:cs="Arial"/>
          <w:sz w:val="22"/>
          <w:szCs w:val="22"/>
        </w:rPr>
      </w:pPr>
    </w:p>
    <w:sectPr>
      <w:headerReference r:id="rId5" w:type="default"/>
      <w:footerReference r:id="rId6" w:type="default"/>
      <w:type w:val="continuous"/>
      <w:pgSz w:w="12242" w:h="15842"/>
      <w:pgMar w:top="1134" w:right="1134" w:bottom="1701" w:left="1134" w:header="720" w:footer="113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DB4A54">
    <w:pPr>
      <w:pStyle w:val="21"/>
      <w:jc w:val="both"/>
      <w:rPr>
        <w:rFonts w:ascii="Arial" w:hAnsi="Arial" w:cs="Arial"/>
        <w:sz w:val="16"/>
        <w:szCs w:val="16"/>
      </w:rPr>
    </w:pPr>
  </w:p>
  <w:p w14:paraId="7FBF44A4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67B93665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3E62B">
    <w:pPr>
      <w:pStyle w:val="21"/>
      <w:jc w:val="both"/>
      <w:rPr>
        <w:rFonts w:ascii="Arial" w:hAnsi="Arial" w:cs="Arial"/>
        <w:sz w:val="16"/>
        <w:szCs w:val="16"/>
      </w:rPr>
    </w:pPr>
  </w:p>
  <w:p w14:paraId="57A1E7C5">
    <w:pPr>
      <w:pStyle w:val="21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9455CD6">
    <w:pPr>
      <w:pStyle w:val="21"/>
      <w:tabs>
        <w:tab w:val="right" w:pos="8505"/>
        <w:tab w:val="clear" w:pos="8504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3601F3D7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F6F6B5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8634730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33AEB037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FAAF529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8C1529">
          <w:pPr>
            <w:pStyle w:val="19"/>
            <w:jc w:val="center"/>
            <w:rPr>
              <w:rFonts w:ascii="Arial" w:hAnsi="Arial" w:cs="Arial"/>
            </w:rPr>
          </w:pPr>
        </w:p>
        <w:p w14:paraId="5514BBFB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177C7037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1BE9B444">
          <w:pPr>
            <w:pStyle w:val="19"/>
            <w:jc w:val="center"/>
            <w:rPr>
              <w:rFonts w:ascii="Arial" w:hAnsi="Arial" w:cs="Arial"/>
            </w:rPr>
          </w:pPr>
        </w:p>
        <w:p w14:paraId="6FB556B6">
          <w:pPr>
            <w:pStyle w:val="19"/>
            <w:jc w:val="center"/>
            <w:rPr>
              <w:rFonts w:ascii="Arial" w:hAnsi="Arial" w:cs="Arial"/>
            </w:rPr>
          </w:pPr>
        </w:p>
        <w:p w14:paraId="1ACC854C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3226DC8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DA5BD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0388D75F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F44372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CC12B4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F65643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581E22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3BB02E5">
    <w:pPr>
      <w:pStyle w:val="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064" w:type="dxa"/>
      <w:tblInd w:w="137" w:type="dxa"/>
      <w:tblLayout w:type="fixed"/>
      <w:tblCellMar>
        <w:top w:w="0" w:type="dxa"/>
        <w:left w:w="10" w:type="dxa"/>
        <w:bottom w:w="0" w:type="dxa"/>
        <w:right w:w="10" w:type="dxa"/>
      </w:tblCellMar>
    </w:tblPr>
    <w:tblGrid>
      <w:gridCol w:w="2835"/>
      <w:gridCol w:w="4649"/>
      <w:gridCol w:w="1418"/>
      <w:gridCol w:w="1162"/>
    </w:tblGrid>
    <w:tr w14:paraId="728A53B3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266" w:hRule="atLeast"/>
      </w:trPr>
      <w:tc>
        <w:tcPr>
          <w:tcW w:w="2835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B77A25">
          <w:pPr>
            <w:pStyle w:val="19"/>
            <w:jc w:val="center"/>
          </w:pPr>
          <w:r>
            <w:rPr>
              <w:rFonts w:ascii="Arial" w:hAnsi="Arial" w:cs="Arial"/>
              <w:sz w:val="14"/>
              <w:szCs w:val="14"/>
              <w:lang w:val="es-CO" w:eastAsia="es-CO"/>
            </w:rPr>
            <w:drawing>
              <wp:inline distT="0" distB="0" distL="0" distR="0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17D59D5C">
          <w:pPr>
            <w:pStyle w:val="19"/>
            <w:jc w:val="center"/>
            <w:rPr>
              <w:sz w:val="14"/>
              <w:szCs w:val="14"/>
              <w:lang w:val="es-CO" w:eastAsia="es-CO"/>
            </w:rPr>
          </w:pPr>
        </w:p>
        <w:p w14:paraId="79028392">
          <w:pPr>
            <w:pStyle w:val="19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7E7E3C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BDA9ED">
          <w:pPr>
            <w:pStyle w:val="19"/>
            <w:jc w:val="center"/>
            <w:rPr>
              <w:rFonts w:ascii="Arial" w:hAnsi="Arial" w:cs="Arial"/>
            </w:rPr>
          </w:pPr>
        </w:p>
        <w:p w14:paraId="6A2CB2C0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4FD25ECB">
          <w:pPr>
            <w:pStyle w:val="1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548B72ED">
          <w:pPr>
            <w:pStyle w:val="19"/>
            <w:jc w:val="center"/>
            <w:rPr>
              <w:rFonts w:ascii="Arial" w:hAnsi="Arial" w:cs="Arial"/>
            </w:rPr>
          </w:pPr>
        </w:p>
        <w:p w14:paraId="04C4DE7E">
          <w:pPr>
            <w:pStyle w:val="19"/>
            <w:jc w:val="center"/>
            <w:rPr>
              <w:rFonts w:ascii="Arial" w:hAnsi="Arial" w:cs="Arial"/>
            </w:rPr>
          </w:pPr>
        </w:p>
        <w:p w14:paraId="0F984CEF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0CC3966">
          <w:pPr>
            <w:pStyle w:val="1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C2F05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14:paraId="00F6302B">
      <w:tblPrEx>
        <w:tblCellMar>
          <w:top w:w="0" w:type="dxa"/>
          <w:left w:w="10" w:type="dxa"/>
          <w:bottom w:w="0" w:type="dxa"/>
          <w:right w:w="10" w:type="dxa"/>
        </w:tblCellMar>
      </w:tblPrEx>
      <w:trPr>
        <w:cantSplit/>
        <w:trHeight w:val="1546" w:hRule="atLeast"/>
      </w:trPr>
      <w:tc>
        <w:tcPr>
          <w:tcW w:w="2835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B9F908">
          <w:pPr>
            <w:pStyle w:val="19"/>
          </w:pPr>
        </w:p>
      </w:tc>
      <w:tc>
        <w:tcPr>
          <w:tcW w:w="4649" w:type="dxa"/>
          <w:vMerge w:val="continue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937D40">
          <w:pPr>
            <w:pStyle w:val="19"/>
          </w:pPr>
        </w:p>
      </w:tc>
      <w:tc>
        <w:tcPr>
          <w:tcW w:w="1418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138D5D2">
          <w:pPr>
            <w:pStyle w:val="19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6F9D67">
          <w:pPr>
            <w:pStyle w:val="19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FA29A7D">
    <w:pPr>
      <w:pStyle w:val="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4C0AAA"/>
    <w:multiLevelType w:val="singleLevel"/>
    <w:tmpl w:val="AF4C0AA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39E71834"/>
    <w:multiLevelType w:val="singleLevel"/>
    <w:tmpl w:val="39E71834"/>
    <w:lvl w:ilvl="0" w:tentative="0">
      <w:start w:val="5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autoHyphenation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4F4554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438F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F2EC0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A47D2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  <w:rsid w:val="46D963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  <w:lang w:val="es-CO"/>
    </w:rPr>
  </w:style>
  <w:style w:type="paragraph" w:styleId="3">
    <w:name w:val="heading 2"/>
    <w:basedOn w:val="1"/>
    <w:next w:val="1"/>
    <w:qFormat/>
    <w:uiPriority w:val="0"/>
    <w:pPr>
      <w:keepNext/>
      <w:jc w:val="center"/>
      <w:outlineLvl w:val="1"/>
    </w:pPr>
    <w:rPr>
      <w:sz w:val="24"/>
      <w:lang w:val="es-CO"/>
    </w:rPr>
  </w:style>
  <w:style w:type="paragraph" w:styleId="4">
    <w:name w:val="heading 3"/>
    <w:basedOn w:val="1"/>
    <w:next w:val="1"/>
    <w:uiPriority w:val="0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5">
    <w:name w:val="heading 4"/>
    <w:basedOn w:val="1"/>
    <w:next w:val="1"/>
    <w:uiPriority w:val="0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6">
    <w:name w:val="heading 5"/>
    <w:basedOn w:val="1"/>
    <w:next w:val="1"/>
    <w:uiPriority w:val="0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7"/>
    <w:semiHidden/>
    <w:unhideWhenUsed/>
    <w:qFormat/>
    <w:uiPriority w:val="99"/>
    <w:rPr>
      <w:sz w:val="16"/>
      <w:szCs w:val="16"/>
    </w:rPr>
  </w:style>
  <w:style w:type="character" w:styleId="10">
    <w:name w:val="footnote reference"/>
    <w:qFormat/>
    <w:uiPriority w:val="0"/>
    <w:rPr>
      <w:position w:val="0"/>
      <w:vertAlign w:val="superscript"/>
    </w:rPr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page number"/>
    <w:basedOn w:val="7"/>
    <w:qFormat/>
    <w:uiPriority w:val="0"/>
  </w:style>
  <w:style w:type="paragraph" w:styleId="13">
    <w:name w:val="footnote text"/>
    <w:basedOn w:val="1"/>
    <w:qFormat/>
    <w:uiPriority w:val="0"/>
  </w:style>
  <w:style w:type="paragraph" w:styleId="14">
    <w:name w:val="Document Map"/>
    <w:basedOn w:val="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5">
    <w:name w:val="annotation subject"/>
    <w:basedOn w:val="16"/>
    <w:next w:val="16"/>
    <w:link w:val="31"/>
    <w:semiHidden/>
    <w:unhideWhenUsed/>
    <w:qFormat/>
    <w:uiPriority w:val="99"/>
    <w:rPr>
      <w:b/>
      <w:bCs/>
    </w:rPr>
  </w:style>
  <w:style w:type="paragraph" w:styleId="16">
    <w:name w:val="annotation text"/>
    <w:basedOn w:val="1"/>
    <w:link w:val="30"/>
    <w:semiHidden/>
    <w:unhideWhenUsed/>
    <w:qFormat/>
    <w:uiPriority w:val="99"/>
  </w:style>
  <w:style w:type="paragraph" w:styleId="17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8">
    <w:name w:val="Body Text 2"/>
    <w:basedOn w:val="1"/>
    <w:qFormat/>
    <w:uiPriority w:val="0"/>
    <w:pPr>
      <w:spacing w:line="480" w:lineRule="auto"/>
      <w:jc w:val="both"/>
    </w:pPr>
    <w:rPr>
      <w:sz w:val="24"/>
      <w:lang w:val="es-CO"/>
    </w:rPr>
  </w:style>
  <w:style w:type="paragraph" w:styleId="19">
    <w:name w:val="header"/>
    <w:basedOn w:val="1"/>
    <w:qFormat/>
    <w:uiPriority w:val="99"/>
    <w:pPr>
      <w:tabs>
        <w:tab w:val="center" w:pos="4252"/>
        <w:tab w:val="right" w:pos="8504"/>
      </w:tabs>
    </w:pPr>
  </w:style>
  <w:style w:type="paragraph" w:styleId="20">
    <w:name w:val="Normal (Web)"/>
    <w:basedOn w:val="1"/>
    <w:semiHidden/>
    <w:unhideWhenUsed/>
    <w:qFormat/>
    <w:uiPriority w:val="99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paragraph" w:styleId="21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paragraph" w:styleId="22">
    <w:name w:val="Body Text"/>
    <w:basedOn w:val="1"/>
    <w:qFormat/>
    <w:uiPriority w:val="0"/>
    <w:pPr>
      <w:spacing w:line="480" w:lineRule="auto"/>
    </w:pPr>
    <w:rPr>
      <w:sz w:val="24"/>
      <w:lang w:val="es-CO"/>
    </w:rPr>
  </w:style>
  <w:style w:type="character" w:customStyle="1" w:styleId="23">
    <w:name w:val="Pie de página Car"/>
    <w:qFormat/>
    <w:uiPriority w:val="0"/>
    <w:rPr>
      <w:lang w:eastAsia="es-ES"/>
    </w:rPr>
  </w:style>
  <w:style w:type="character" w:customStyle="1" w:styleId="24">
    <w:name w:val="Texto nota pie Car"/>
    <w:qFormat/>
    <w:uiPriority w:val="0"/>
    <w:rPr>
      <w:lang w:eastAsia="es-ES"/>
    </w:rPr>
  </w:style>
  <w:style w:type="character" w:customStyle="1" w:styleId="25">
    <w:name w:val="Encabezado Car"/>
    <w:qFormat/>
    <w:uiPriority w:val="99"/>
    <w:rPr>
      <w:lang w:eastAsia="es-ES"/>
    </w:rPr>
  </w:style>
  <w:style w:type="character" w:customStyle="1" w:styleId="26">
    <w:name w:val="Texto independiente 2 Car"/>
    <w:basedOn w:val="7"/>
    <w:qFormat/>
    <w:uiPriority w:val="0"/>
    <w:rPr>
      <w:sz w:val="24"/>
      <w:lang w:val="es-CO"/>
    </w:rPr>
  </w:style>
  <w:style w:type="paragraph" w:styleId="27">
    <w:name w:val="List Paragraph"/>
    <w:basedOn w:val="1"/>
    <w:qFormat/>
    <w:uiPriority w:val="34"/>
    <w:pPr>
      <w:ind w:left="720"/>
    </w:pPr>
  </w:style>
  <w:style w:type="paragraph" w:styleId="28">
    <w:name w:val="No Spacing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lang w:val="es-ES" w:eastAsia="es-ES" w:bidi="ar-SA"/>
    </w:rPr>
  </w:style>
  <w:style w:type="paragraph" w:customStyle="1" w:styleId="29">
    <w:name w:val="Revision"/>
    <w:hidden/>
    <w:semiHidden/>
    <w:qFormat/>
    <w:uiPriority w:val="99"/>
    <w:pPr>
      <w:autoSpaceDN/>
      <w:textAlignment w:val="auto"/>
    </w:pPr>
    <w:rPr>
      <w:rFonts w:ascii="Times New Roman" w:hAnsi="Times New Roman" w:eastAsia="Times New Roman" w:cs="Times New Roman"/>
      <w:lang w:val="es-ES" w:eastAsia="es-ES" w:bidi="ar-SA"/>
    </w:rPr>
  </w:style>
  <w:style w:type="character" w:customStyle="1" w:styleId="30">
    <w:name w:val="Texto comentario Car"/>
    <w:basedOn w:val="7"/>
    <w:link w:val="16"/>
    <w:semiHidden/>
    <w:qFormat/>
    <w:uiPriority w:val="99"/>
  </w:style>
  <w:style w:type="character" w:customStyle="1" w:styleId="31">
    <w:name w:val="Asunto del comentario Car"/>
    <w:basedOn w:val="30"/>
    <w:link w:val="15"/>
    <w:semiHidden/>
    <w:qFormat/>
    <w:uiPriority w:val="99"/>
    <w:rPr>
      <w:b/>
      <w:bCs/>
    </w:rPr>
  </w:style>
  <w:style w:type="paragraph" w:customStyle="1" w:styleId="32">
    <w:name w:val="Table Paragraph"/>
    <w:basedOn w:val="1"/>
    <w:qFormat/>
    <w:uiPriority w:val="1"/>
    <w:pPr>
      <w:widowControl w:val="0"/>
      <w:suppressAutoHyphens w:val="0"/>
      <w:autoSpaceDE w:val="0"/>
      <w:textAlignment w:val="auto"/>
    </w:pPr>
    <w:rPr>
      <w:rFonts w:ascii="Arial" w:hAnsi="Arial" w:eastAsia="Arial" w:cs="Arial"/>
      <w:sz w:val="22"/>
      <w:szCs w:val="22"/>
      <w:lang w:eastAsia="en-US"/>
    </w:rPr>
  </w:style>
  <w:style w:type="character" w:customStyle="1" w:styleId="33">
    <w:name w:val="hljs-attribute"/>
    <w:basedOn w:val="7"/>
    <w:qFormat/>
    <w:uiPriority w:val="0"/>
  </w:style>
  <w:style w:type="character" w:customStyle="1" w:styleId="34">
    <w:name w:val="hljs-string"/>
    <w:basedOn w:val="7"/>
    <w:qFormat/>
    <w:uiPriority w:val="0"/>
  </w:style>
  <w:style w:type="character" w:customStyle="1" w:styleId="3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6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customXml" Target="ink/ink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customXml" Target="ink/ink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19.000 335.000 24575,'-6.000'5.000'0,"0.000"1.000"0,2.000 4.000 0,2.000 0.000 0,1.000-1.000 0,1.000-1.000 0,0.000 0.000 0,1.000-2.000 0,1.000-2.000 0,2.000-2.000 0,1.000-2.000 0,2.000 0.000 0,2.000 0.000 0,0.000 0.000 0,1.000-1.000 0,0.000-2.000 0,0.000-5.000 0,0.000-4.000 0,1.000-4.000 0,-1.000-5.000 0,0.000-1.000 0,-2.000 1.000 0,-3.000 4.000 0,-3.000 8.000 0,-1.000 8.000 0,-3.000 5.000 0,-2.000 7.000 0,0.000 3.000 0,1.000 3.000 0,1.000 1.000 0,2.000 1.000 0,0.000 0.000 0,0.000-1.000 0,1.000-3.000 0,3.000-2.000 0,2.000-3.000 0,3.000-4.000 0,1.000-2.000 0,-2.000-4.000 0,1.000-6.000 0,1.000-9.000 0,1.000-10.000 0,2.000-6.000 0,0.000 1.000 0,-1.000 5.000 0,-3.000 10.000 0,-4.000 9.000 0,-1.000 6.000 0,-2.000 7.000 0,2.000 5.000 0,3.000 6.000 0,2.000 3.000 0,2.000 2.000 0,0.000-1.000 0,-1.000-6.000 0,1.000-5.000 0,-1.000-6.000 0,0.000-6.000 0,1.000-14.000 0,0.000-14.000 0,1.000-10.000 0,-1.000-1.000 0,-3.000 8.000 0,-3.000 13.000 0,-4.000 11.000 0,-1.000 8.000 0,0.000 6.000 0,0.000 1.000 0,0.000 4.000 0,0.000 2.000 0,0.000 0.000 0,0.000 0.000 0,0.000-2.000 0,0.000-5.000 0,0.000-6.000 0,0.000-11.000 0,0.000-14.000 0,0.000-13.000 0,0.000-7.000 0,0.000 0.000 0,2.000 6.000 0,2.000 7.000 0,6.000 9.000 0,3.000 8.000 0,2.000 4.000 0,1.000 5.000 0,1.000 3.000 0,0.000 1.000 0,1.000 2.000 0,-1.000 0.000 0,-3.000 1.000 0,-3.000 2.000 0,-3.000 5.000 0,-3.000 4.000 0,-2.000 5.000 0,-2.000 1.000 0,-1.000 1.000 0,0.000 1.000 0,-2.000 0.000 0,-5.000 1.000 0,-6.000 1.000 0,-6.000-3.000 0,-3.000-3.000 0,-1.000-3.000 0,-1.000-2.000 0,0.000-2.000 0,1.000-2.000 0,4.000-2.000 0,5.000-4.000 0,3.000 0.000 0,4.000-2.000 0,3.000-2.000 0,3.000-5.000 0,1.000-3.000 0,0.000-2.000 0,2.000 0.000 0,5.000 4.000 0,5.000 4.000 0,8.000 3.000 0,3.000 2.000 0,3.000 0.000 0,0.000 0.000 0,-4.000 2.000 0,-1.000 3.000 0,-5.000 2.000 0,-2.000 3.000 0,-4.000 0.000 0,-3.000 1.000 0,-2.000 2.000 0,-2.000 1.000 0,-2.000 2.000 0,0.000 0.000 0,-1.000 0.000 0,-2.000 1.000 0,-5.000-1.000 0,-5.000-2.000 0,-5.000 0.000 0,-5.000-4.000 0,-5.000-4.000 0,-8.000-2.000 0,-4.000-3.000 0,-1.000-5.000 0,6.000-6.000 0,9.000-5.000 0,11.000-5.000 0,8.000 2.000 0,4.000 3.000 0,3.000 2.000 0,7.000 5.000 0,9.000 2.000 0,12.000 4.000 0,8.000 2.000 0,4.000 0.000 0,1.000 0.000 0,-2.000 2.000 0,0.000 2.000 0,-6.000 2.000 0,-8.000 1.000 0,-6.000-1.000 0,-7.000-3.000 0,-4.000 0.000 0,-2.000-2.000 0,-2.000 0.000 0,-2.000 1.000 0,-2.000 0.000 0,-2.000 2.000 0,-1.000 3.000 0,0.000 2.000 0,1.000 2.000 0,0.000 0.000 0,1.000 0.000 0,0.000-4.000 0,3.000-1.000 0,2.000-6.000 0,5.000-7.000 0,5.000-10.000 0,0.000-8.000 0,1.000-4.000 0,-5.000 2.000 0,-5.000 8.000 0,-3.000 5.000 0,-3.000 8.000 0,-2.000 6.000 0,-3.000 7.000 0,0.000 7.000 0,0.000 3.000 0,1.000 0.000 0,3.000-2.000 0,0.000 0.000 0,1.000-2.000 0,0.000 0.000 0,0.000-3.000 0,2.000-2.000 0,2.000-4.000 0,3.000-2.000 0,2.000-5.000 0,0.000-9.000 0,3.000-12.000 0,0.000-10.000 0,0.000-5.000 0,-2.000 6.000 0,-3.000 13.000 0,-5.000 13.000 0,-4.000 12.000 0,0.000 9.000 0,1.000 0.000 0,1.000-1.000 0,0.000-3.000 0,1.000-3.000 0,1.000-3.000 0,3.000-2.000 0,2.000-2.000 0,0.000-5.000 0,1.000-4.000 0,1.000-5.000 0,0.000-2.000 0,0.000 2.000 0,-2.000 7.000 0,-3.000 11.000 0,-2.000 9.000 0,1.000 5.000 0,1.000 2.000 0,1.000-2.000 0,0.000-4.000 0,2.000-3.000 0,0.000-5.000 0,1.000-3.000 0,0.000-3.000 0,1.000 0.000 0,3.000-2.000 0,0.000-3.000 0,2.000-2.000 0,-1.000 1.000 0,-2.000 2.000 0,-1.000 3.000 0,0.000 1.000 0,-1.000 1.000 0,-1.000 3.000 0,-2.000 3.000 0,-1.000 2.000 0,-3.000 2.000 0,-1.000 0.000 0,0.000 2.000 0,-1.000 0.000 0,0.000-1.000 0,0.000-1.000 0,0.000-3.000 0,0.000-2.000 0,0.000-2.000 0,0.000-3.000 0,0.000 0.000 0,0.000-2.000 0</inkml:trace>
  <inkml:trace contextRef="#ctx0" brushRef="#br0">902.000 1.000 24575,'-9.000'0.000'0,"-1.000"2.000"0,-4.000 5.000 0,-1.000 4.000 0,0.000 2.000 0,4.000 1.000 0,3.000-2.000 0,2.000-1.000 0,0.000-1.000 0,1.000 0.000 0,2.000-1.000 0,0.000-1.000 0,2.000-4.000 0,1.000-2.000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147480000" min="-2147480000" units="cm"/>
          <inkml:channel name="Y" type="integer" max="2147480000" min="-2147480000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  <inkml:brushProperty name="color" value="#000000"/>
    </inkml:brush>
  </inkml:definitions>
  <inkml:trace contextRef="#ctx0" brushRef="#br0">0.000 425.000 24575,'16.000'-1.000'0,"6.000"-3.000"0,8.000-6.000 0,7.000-6.000 0,3.000-7.000 0,-1.000-6.000 0,-6.000-3.000 0,-6.000-4.000 0,-9.000-2.000 0,-4.000 2.000 0,-5.000 1.000 0,-4.000 7.000 0,-3.000 5.000 0,-3.000 8.000 0,0.000 7.000 0,-3.000 4.000 0,0.000 3.000 0,-1.000 3.000 0,0.000 3.000 0,0.000 4.000 0,1.000 1.000 0,1.000 2.000 0,3.000-1.000 0,-1.000 0.000 0,1.000 0.000 0,0.000 2.000 0,0.000 1.000 0,1.000 1.000 0,5.000 0.000 0,4.000-2.000 0,4.000 0.000 0,2.000-5.000 0,0.000-2.000 0,2.000-4.000 0,1.000-2.000 0,2.000-2.000 0,1.000-6.000 0,-1.000-4.000 0,0.000-5.000 0,-2.000-2.000 0,-3.000-2.000 0,-3.000 0.000 0,-3.000-1.000 0,-4.000-2.000 0,-1.000-3.000 0,-2.000-2.000 0,-2.000 5.000 0,0.000 6.000 0,-3.000 9.000 0,-1.000 6.000 0,-2.000 5.000 0,-2.000 7.000 0,-3.000 10.000 0,-5.000 11.000 0,-2.000 12.000 0,-1.000 8.000 0,2.000 10.000 0,1.000 11.000 0,3.000 7.000 0,2.000 0.000 0,2.000-6.000 0,2.000-13.000 0,3.000-12.000 0,1.000-12.000 0,2.000-11.000 0,0.000-7.000 0,0.000-10.000 0,0.000-2.000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1E49C8-49C3-490D-AC6D-D888EC9F338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1115</Words>
  <Characters>6133</Characters>
  <Lines>51</Lines>
  <Paragraphs>14</Paragraphs>
  <TotalTime>40</TotalTime>
  <ScaleCrop>false</ScaleCrop>
  <LinksUpToDate>false</LinksUpToDate>
  <CharactersWithSpaces>7234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2025-04-09T02:48:00Z</dcterms:created>
  <dc:creator>LEYDHER</dc:creator>
  <cp:lastModifiedBy>USUARIO</cp:lastModifiedBy>
  <cp:lastPrinted>2025-04-09T02:52:00Z</cp:lastPrinted>
  <dcterms:modified xsi:type="dcterms:W3CDTF">2025-12-04T04:58:41Z</dcterms:modified>
  <dc:title>Gachalá , Cundinamarca, 17 de Junio de 2004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669C53291AB340B7BC37EA1A8EF3BEDC_13</vt:lpwstr>
  </property>
</Properties>
</file>